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1A0829">
        <w:rPr>
          <w:b w:val="0"/>
          <w:sz w:val="28"/>
        </w:rPr>
        <w:t xml:space="preserve">dreichung: Aufgabe </w:t>
      </w:r>
      <w:r w:rsidR="008C4396">
        <w:rPr>
          <w:b w:val="0"/>
          <w:sz w:val="28"/>
        </w:rPr>
        <w:t>Gewitter</w:t>
      </w:r>
    </w:p>
    <w:p w:rsidR="00BC3AD7" w:rsidRPr="00CC45AB" w:rsidRDefault="00330480" w:rsidP="00BB1BC1">
      <w:pPr>
        <w:pStyle w:val="2berschrift"/>
        <w:spacing w:line="288" w:lineRule="auto"/>
        <w:rPr>
          <w:lang w:val="de-DE"/>
        </w:rPr>
      </w:pPr>
      <w:r>
        <w:t xml:space="preserve">Merkmale der </w:t>
      </w:r>
      <w:r w:rsidR="008C4396">
        <w:rPr>
          <w:lang w:val="de-DE"/>
        </w:rPr>
        <w:t>Teila</w:t>
      </w:r>
      <w:r w:rsidR="00CC45AB">
        <w:rPr>
          <w:lang w:val="de-DE"/>
        </w:rPr>
        <w:t>ufgabe</w:t>
      </w:r>
      <w:r w:rsidR="008C4396">
        <w:rPr>
          <w:lang w:val="de-DE"/>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8C4396" w:rsidRPr="00D65E45" w:rsidTr="00807CD7">
        <w:trPr>
          <w:cantSplit/>
        </w:trPr>
        <w:tc>
          <w:tcPr>
            <w:tcW w:w="1984" w:type="dxa"/>
            <w:shd w:val="clear" w:color="auto" w:fill="auto"/>
            <w:vAlign w:val="center"/>
          </w:tcPr>
          <w:p w:rsidR="008C4396" w:rsidRPr="008C4396" w:rsidRDefault="008C4396" w:rsidP="00BB1BC1">
            <w:pPr>
              <w:spacing w:line="288" w:lineRule="auto"/>
              <w:rPr>
                <w:sz w:val="18"/>
                <w:szCs w:val="18"/>
              </w:rPr>
            </w:pPr>
            <w:r w:rsidRPr="008C4396">
              <w:rPr>
                <w:sz w:val="18"/>
                <w:szCs w:val="18"/>
              </w:rPr>
              <w:t>Leitidee</w:t>
            </w:r>
          </w:p>
        </w:tc>
        <w:tc>
          <w:tcPr>
            <w:tcW w:w="7087" w:type="dxa"/>
            <w:shd w:val="clear" w:color="auto" w:fill="auto"/>
            <w:vAlign w:val="center"/>
          </w:tcPr>
          <w:p w:rsidR="008C4396" w:rsidRPr="008C4396" w:rsidRDefault="008C4396" w:rsidP="00BB1BC1">
            <w:pPr>
              <w:keepNext/>
              <w:spacing w:line="288" w:lineRule="auto"/>
              <w:rPr>
                <w:sz w:val="18"/>
                <w:szCs w:val="18"/>
              </w:rPr>
            </w:pPr>
            <w:r w:rsidRPr="008C4396">
              <w:rPr>
                <w:sz w:val="18"/>
                <w:szCs w:val="18"/>
              </w:rPr>
              <w:t>Funktionaler Zusammenhang (L4)</w:t>
            </w:r>
          </w:p>
        </w:tc>
      </w:tr>
      <w:tr w:rsidR="008C4396" w:rsidRPr="00D65E45" w:rsidTr="00807CD7">
        <w:trPr>
          <w:cantSplit/>
        </w:trPr>
        <w:tc>
          <w:tcPr>
            <w:tcW w:w="1984" w:type="dxa"/>
            <w:shd w:val="clear" w:color="auto" w:fill="auto"/>
            <w:vAlign w:val="center"/>
          </w:tcPr>
          <w:p w:rsidR="008C4396" w:rsidRPr="008C4396" w:rsidRDefault="008C4396" w:rsidP="00BB1BC1">
            <w:pPr>
              <w:spacing w:line="288" w:lineRule="auto"/>
              <w:rPr>
                <w:sz w:val="18"/>
                <w:szCs w:val="18"/>
              </w:rPr>
            </w:pPr>
            <w:r w:rsidRPr="008C4396">
              <w:rPr>
                <w:sz w:val="18"/>
                <w:szCs w:val="18"/>
              </w:rPr>
              <w:t>Allgemeine Kompetenz</w:t>
            </w:r>
          </w:p>
        </w:tc>
        <w:tc>
          <w:tcPr>
            <w:tcW w:w="7087" w:type="dxa"/>
            <w:shd w:val="clear" w:color="auto" w:fill="auto"/>
            <w:vAlign w:val="center"/>
          </w:tcPr>
          <w:p w:rsidR="008C4396" w:rsidRPr="008C4396" w:rsidRDefault="008C4396" w:rsidP="00BB1BC1">
            <w:pPr>
              <w:keepNext/>
              <w:spacing w:line="288" w:lineRule="auto"/>
              <w:rPr>
                <w:sz w:val="18"/>
                <w:szCs w:val="18"/>
              </w:rPr>
            </w:pPr>
            <w:r w:rsidRPr="008C4396">
              <w:rPr>
                <w:sz w:val="18"/>
                <w:szCs w:val="18"/>
              </w:rPr>
              <w:t>Mathematisch modellieren (K3),</w:t>
            </w:r>
          </w:p>
          <w:p w:rsidR="008C4396" w:rsidRPr="008C4396" w:rsidRDefault="008C4396" w:rsidP="00BB1BC1">
            <w:pPr>
              <w:keepNext/>
              <w:spacing w:line="288" w:lineRule="auto"/>
              <w:rPr>
                <w:sz w:val="18"/>
                <w:szCs w:val="18"/>
              </w:rPr>
            </w:pPr>
            <w:r w:rsidRPr="008C4396">
              <w:rPr>
                <w:sz w:val="18"/>
                <w:szCs w:val="18"/>
              </w:rPr>
              <w:t>Mit symbolischen/formalen/technischen Elementen umgehen (K5),</w:t>
            </w:r>
          </w:p>
          <w:p w:rsidR="008C4396" w:rsidRPr="008C4396" w:rsidRDefault="008C4396" w:rsidP="00BB1BC1">
            <w:pPr>
              <w:keepNext/>
              <w:spacing w:line="288" w:lineRule="auto"/>
              <w:rPr>
                <w:sz w:val="18"/>
                <w:szCs w:val="18"/>
              </w:rPr>
            </w:pPr>
            <w:r w:rsidRPr="008C4396">
              <w:rPr>
                <w:sz w:val="18"/>
                <w:szCs w:val="18"/>
              </w:rPr>
              <w:t>Mathematisch kommunizieren (K6)</w:t>
            </w:r>
          </w:p>
        </w:tc>
      </w:tr>
      <w:tr w:rsidR="008C4396" w:rsidRPr="00D65E45" w:rsidTr="00807CD7">
        <w:trPr>
          <w:cantSplit/>
        </w:trPr>
        <w:tc>
          <w:tcPr>
            <w:tcW w:w="1984" w:type="dxa"/>
            <w:shd w:val="clear" w:color="auto" w:fill="auto"/>
            <w:vAlign w:val="center"/>
          </w:tcPr>
          <w:p w:rsidR="008C4396" w:rsidRPr="008C4396" w:rsidRDefault="008C4396" w:rsidP="00BB1BC1">
            <w:pPr>
              <w:spacing w:line="288" w:lineRule="auto"/>
              <w:rPr>
                <w:sz w:val="18"/>
                <w:szCs w:val="18"/>
              </w:rPr>
            </w:pPr>
            <w:r w:rsidRPr="008C4396">
              <w:rPr>
                <w:sz w:val="18"/>
                <w:szCs w:val="18"/>
              </w:rPr>
              <w:t>Anforderungsbereich</w:t>
            </w:r>
          </w:p>
        </w:tc>
        <w:tc>
          <w:tcPr>
            <w:tcW w:w="7087" w:type="dxa"/>
            <w:shd w:val="clear" w:color="auto" w:fill="auto"/>
            <w:vAlign w:val="center"/>
          </w:tcPr>
          <w:p w:rsidR="008C4396" w:rsidRPr="008C4396" w:rsidRDefault="008C4396" w:rsidP="00BB1BC1">
            <w:pPr>
              <w:keepNext/>
              <w:spacing w:line="288" w:lineRule="auto"/>
              <w:rPr>
                <w:sz w:val="18"/>
                <w:szCs w:val="18"/>
              </w:rPr>
            </w:pPr>
            <w:r w:rsidRPr="008C4396">
              <w:rPr>
                <w:sz w:val="18"/>
                <w:szCs w:val="18"/>
              </w:rPr>
              <w:t>I</w:t>
            </w:r>
          </w:p>
        </w:tc>
      </w:tr>
      <w:tr w:rsidR="008C4396" w:rsidRPr="00D65E45" w:rsidTr="00807CD7">
        <w:trPr>
          <w:cantSplit/>
        </w:trPr>
        <w:tc>
          <w:tcPr>
            <w:tcW w:w="1984" w:type="dxa"/>
            <w:shd w:val="clear" w:color="auto" w:fill="auto"/>
            <w:vAlign w:val="center"/>
          </w:tcPr>
          <w:p w:rsidR="008C4396" w:rsidRPr="008C4396" w:rsidRDefault="008C4396" w:rsidP="00BB1BC1">
            <w:pPr>
              <w:spacing w:line="288" w:lineRule="auto"/>
              <w:rPr>
                <w:sz w:val="18"/>
                <w:szCs w:val="18"/>
              </w:rPr>
            </w:pPr>
            <w:r w:rsidRPr="008C4396">
              <w:rPr>
                <w:sz w:val="18"/>
                <w:szCs w:val="18"/>
              </w:rPr>
              <w:t>Kompetenzstufe</w:t>
            </w:r>
          </w:p>
        </w:tc>
        <w:tc>
          <w:tcPr>
            <w:tcW w:w="7087" w:type="dxa"/>
            <w:shd w:val="clear" w:color="auto" w:fill="auto"/>
            <w:vAlign w:val="center"/>
          </w:tcPr>
          <w:p w:rsidR="008C4396" w:rsidRPr="008C4396" w:rsidRDefault="008C4396" w:rsidP="00BB1BC1">
            <w:pPr>
              <w:keepNext/>
              <w:spacing w:line="288" w:lineRule="auto"/>
              <w:rPr>
                <w:sz w:val="18"/>
                <w:szCs w:val="18"/>
              </w:rPr>
            </w:pPr>
            <w:r w:rsidRPr="008C4396">
              <w:rPr>
                <w:sz w:val="18"/>
                <w:szCs w:val="18"/>
              </w:rPr>
              <w:t>2</w:t>
            </w:r>
          </w:p>
        </w:tc>
      </w:tr>
    </w:tbl>
    <w:p w:rsidR="008C4396" w:rsidRPr="00900C5A" w:rsidRDefault="008C4396" w:rsidP="00BB1BC1">
      <w:pPr>
        <w:pStyle w:val="2berschrift"/>
        <w:spacing w:line="288" w:lineRule="auto"/>
      </w:pPr>
      <w:r>
        <w:t xml:space="preserve">Merkmale der </w:t>
      </w:r>
      <w:r w:rsidRPr="00487DA8">
        <w:t>Teilaufgabe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8C4396" w:rsidRPr="00D65E45" w:rsidTr="00807CD7">
        <w:trPr>
          <w:cantSplit/>
        </w:trPr>
        <w:tc>
          <w:tcPr>
            <w:tcW w:w="1984" w:type="dxa"/>
            <w:shd w:val="clear" w:color="auto" w:fill="auto"/>
            <w:vAlign w:val="center"/>
          </w:tcPr>
          <w:p w:rsidR="008C4396" w:rsidRPr="008C4396" w:rsidRDefault="008C4396" w:rsidP="00BB1BC1">
            <w:pPr>
              <w:spacing w:line="288" w:lineRule="auto"/>
              <w:rPr>
                <w:sz w:val="18"/>
                <w:szCs w:val="18"/>
              </w:rPr>
            </w:pPr>
            <w:r w:rsidRPr="008C4396">
              <w:rPr>
                <w:sz w:val="18"/>
                <w:szCs w:val="18"/>
              </w:rPr>
              <w:t>Leitidee</w:t>
            </w:r>
          </w:p>
        </w:tc>
        <w:tc>
          <w:tcPr>
            <w:tcW w:w="7087" w:type="dxa"/>
            <w:shd w:val="clear" w:color="auto" w:fill="auto"/>
            <w:vAlign w:val="center"/>
          </w:tcPr>
          <w:p w:rsidR="008C4396" w:rsidRPr="008C4396" w:rsidRDefault="008C4396" w:rsidP="00BB1BC1">
            <w:pPr>
              <w:keepNext/>
              <w:spacing w:line="288" w:lineRule="auto"/>
              <w:rPr>
                <w:sz w:val="18"/>
                <w:szCs w:val="18"/>
              </w:rPr>
            </w:pPr>
            <w:r w:rsidRPr="008C4396">
              <w:rPr>
                <w:sz w:val="18"/>
                <w:szCs w:val="18"/>
              </w:rPr>
              <w:t>Funktionaler Zusammenhang (L4)</w:t>
            </w:r>
          </w:p>
        </w:tc>
      </w:tr>
      <w:tr w:rsidR="008C4396" w:rsidRPr="00D65E45" w:rsidTr="00807CD7">
        <w:trPr>
          <w:cantSplit/>
        </w:trPr>
        <w:tc>
          <w:tcPr>
            <w:tcW w:w="1984" w:type="dxa"/>
            <w:shd w:val="clear" w:color="auto" w:fill="auto"/>
            <w:vAlign w:val="center"/>
          </w:tcPr>
          <w:p w:rsidR="008C4396" w:rsidRPr="008C4396" w:rsidRDefault="008C4396" w:rsidP="00BB1BC1">
            <w:pPr>
              <w:spacing w:line="288" w:lineRule="auto"/>
              <w:rPr>
                <w:sz w:val="18"/>
                <w:szCs w:val="18"/>
              </w:rPr>
            </w:pPr>
            <w:r w:rsidRPr="008C4396">
              <w:rPr>
                <w:sz w:val="18"/>
                <w:szCs w:val="18"/>
              </w:rPr>
              <w:t>Allgemeine Kompetenz</w:t>
            </w:r>
          </w:p>
        </w:tc>
        <w:tc>
          <w:tcPr>
            <w:tcW w:w="7087" w:type="dxa"/>
            <w:shd w:val="clear" w:color="auto" w:fill="auto"/>
            <w:vAlign w:val="center"/>
          </w:tcPr>
          <w:p w:rsidR="008C4396" w:rsidRPr="008C4396" w:rsidRDefault="008C4396" w:rsidP="00BB1BC1">
            <w:pPr>
              <w:keepNext/>
              <w:spacing w:line="288" w:lineRule="auto"/>
              <w:rPr>
                <w:sz w:val="18"/>
                <w:szCs w:val="18"/>
              </w:rPr>
            </w:pPr>
            <w:r w:rsidRPr="008C4396">
              <w:rPr>
                <w:sz w:val="18"/>
                <w:szCs w:val="18"/>
              </w:rPr>
              <w:t>Mathematisch modellieren (K3),</w:t>
            </w:r>
          </w:p>
          <w:p w:rsidR="008C4396" w:rsidRPr="008C4396" w:rsidRDefault="008C4396" w:rsidP="00BB1BC1">
            <w:pPr>
              <w:keepNext/>
              <w:spacing w:line="288" w:lineRule="auto"/>
              <w:rPr>
                <w:sz w:val="18"/>
                <w:szCs w:val="18"/>
              </w:rPr>
            </w:pPr>
            <w:r w:rsidRPr="008C4396">
              <w:rPr>
                <w:sz w:val="18"/>
                <w:szCs w:val="18"/>
              </w:rPr>
              <w:t>Mit symbolischen/formalen/technischen Elementen umgehen (K5),</w:t>
            </w:r>
          </w:p>
          <w:p w:rsidR="008C4396" w:rsidRPr="008C4396" w:rsidRDefault="008C4396" w:rsidP="00BB1BC1">
            <w:pPr>
              <w:keepNext/>
              <w:spacing w:line="288" w:lineRule="auto"/>
              <w:rPr>
                <w:sz w:val="18"/>
                <w:szCs w:val="18"/>
              </w:rPr>
            </w:pPr>
            <w:r w:rsidRPr="008C4396">
              <w:rPr>
                <w:sz w:val="18"/>
                <w:szCs w:val="18"/>
              </w:rPr>
              <w:t>Mathematisch kommunizieren (K6)</w:t>
            </w:r>
          </w:p>
        </w:tc>
      </w:tr>
      <w:tr w:rsidR="008C4396" w:rsidRPr="00D65E45" w:rsidTr="00807CD7">
        <w:trPr>
          <w:cantSplit/>
        </w:trPr>
        <w:tc>
          <w:tcPr>
            <w:tcW w:w="1984" w:type="dxa"/>
            <w:shd w:val="clear" w:color="auto" w:fill="auto"/>
            <w:vAlign w:val="center"/>
          </w:tcPr>
          <w:p w:rsidR="008C4396" w:rsidRPr="008C4396" w:rsidRDefault="008C4396" w:rsidP="00BB1BC1">
            <w:pPr>
              <w:spacing w:line="288" w:lineRule="auto"/>
              <w:rPr>
                <w:sz w:val="18"/>
                <w:szCs w:val="18"/>
              </w:rPr>
            </w:pPr>
            <w:r w:rsidRPr="008C4396">
              <w:rPr>
                <w:sz w:val="18"/>
                <w:szCs w:val="18"/>
              </w:rPr>
              <w:t>Anforderungsbereich</w:t>
            </w:r>
          </w:p>
        </w:tc>
        <w:tc>
          <w:tcPr>
            <w:tcW w:w="7087" w:type="dxa"/>
            <w:shd w:val="clear" w:color="auto" w:fill="auto"/>
            <w:vAlign w:val="center"/>
          </w:tcPr>
          <w:p w:rsidR="008C4396" w:rsidRPr="008C4396" w:rsidRDefault="008C4396" w:rsidP="00BB1BC1">
            <w:pPr>
              <w:keepNext/>
              <w:spacing w:line="288" w:lineRule="auto"/>
              <w:rPr>
                <w:sz w:val="18"/>
                <w:szCs w:val="18"/>
              </w:rPr>
            </w:pPr>
            <w:r w:rsidRPr="008C4396">
              <w:rPr>
                <w:sz w:val="18"/>
                <w:szCs w:val="18"/>
              </w:rPr>
              <w:t>I</w:t>
            </w:r>
          </w:p>
        </w:tc>
      </w:tr>
      <w:tr w:rsidR="008C4396" w:rsidRPr="00D65E45" w:rsidTr="00807CD7">
        <w:trPr>
          <w:cantSplit/>
        </w:trPr>
        <w:tc>
          <w:tcPr>
            <w:tcW w:w="1984" w:type="dxa"/>
            <w:shd w:val="clear" w:color="auto" w:fill="auto"/>
            <w:vAlign w:val="center"/>
          </w:tcPr>
          <w:p w:rsidR="008C4396" w:rsidRPr="008C4396" w:rsidRDefault="008C4396" w:rsidP="00BB1BC1">
            <w:pPr>
              <w:spacing w:line="288" w:lineRule="auto"/>
              <w:rPr>
                <w:sz w:val="18"/>
                <w:szCs w:val="18"/>
              </w:rPr>
            </w:pPr>
            <w:r w:rsidRPr="008C4396">
              <w:rPr>
                <w:sz w:val="18"/>
                <w:szCs w:val="18"/>
              </w:rPr>
              <w:t>Kompetenzstufe</w:t>
            </w:r>
          </w:p>
        </w:tc>
        <w:tc>
          <w:tcPr>
            <w:tcW w:w="7087" w:type="dxa"/>
            <w:shd w:val="clear" w:color="auto" w:fill="auto"/>
            <w:vAlign w:val="center"/>
          </w:tcPr>
          <w:p w:rsidR="008C4396" w:rsidRPr="008C4396" w:rsidRDefault="008C4396" w:rsidP="00BB1BC1">
            <w:pPr>
              <w:keepNext/>
              <w:spacing w:line="288" w:lineRule="auto"/>
              <w:rPr>
                <w:sz w:val="18"/>
                <w:szCs w:val="18"/>
              </w:rPr>
            </w:pPr>
            <w:r w:rsidRPr="008C4396">
              <w:rPr>
                <w:sz w:val="18"/>
                <w:szCs w:val="18"/>
              </w:rPr>
              <w:t>2</w:t>
            </w:r>
          </w:p>
        </w:tc>
      </w:tr>
    </w:tbl>
    <w:p w:rsidR="00BB1BC1" w:rsidRPr="00BB1BC1" w:rsidRDefault="00BB1BC1" w:rsidP="00BB1BC1">
      <w:pPr>
        <w:pStyle w:val="AufgabenbezogenerKommentar"/>
        <w:spacing w:line="288" w:lineRule="auto"/>
        <w:rPr>
          <w:sz w:val="22"/>
          <w:szCs w:val="22"/>
        </w:rPr>
      </w:pPr>
      <w:r w:rsidRPr="00BB1BC1">
        <w:rPr>
          <w:sz w:val="22"/>
          <w:szCs w:val="22"/>
        </w:rPr>
        <w:t>Aufgabenbezogener Kommentar</w:t>
      </w:r>
    </w:p>
    <w:p w:rsidR="00BB1BC1" w:rsidRPr="00BB1BC1" w:rsidRDefault="00BB1BC1" w:rsidP="00BB1BC1">
      <w:pPr>
        <w:pStyle w:val="Flietext12"/>
        <w:spacing w:line="288" w:lineRule="auto"/>
        <w:rPr>
          <w:sz w:val="22"/>
          <w:szCs w:val="22"/>
        </w:rPr>
      </w:pPr>
      <w:r w:rsidRPr="00BB1BC1">
        <w:rPr>
          <w:sz w:val="22"/>
          <w:szCs w:val="22"/>
        </w:rPr>
        <w:t>Da hier Probleme im Zusammenhang mit proportionalen Zuordnungen zu lösen sind, gehört diese Aufgabe zur Leitidee Funktionaler Zusammenhang (L4).</w:t>
      </w:r>
    </w:p>
    <w:p w:rsidR="00BB1BC1" w:rsidRPr="00BB1BC1" w:rsidRDefault="00BB1BC1" w:rsidP="00BB1BC1">
      <w:pPr>
        <w:pStyle w:val="Flietext12"/>
        <w:spacing w:line="288" w:lineRule="auto"/>
        <w:rPr>
          <w:sz w:val="22"/>
          <w:szCs w:val="22"/>
        </w:rPr>
      </w:pPr>
      <w:r w:rsidRPr="00BB1BC1">
        <w:rPr>
          <w:sz w:val="22"/>
          <w:szCs w:val="22"/>
        </w:rPr>
        <w:t xml:space="preserve">In Teilaufgabe </w:t>
      </w:r>
      <w:r>
        <w:rPr>
          <w:sz w:val="22"/>
          <w:szCs w:val="22"/>
        </w:rPr>
        <w:t>1</w:t>
      </w:r>
      <w:r w:rsidRPr="00BB1BC1">
        <w:rPr>
          <w:sz w:val="22"/>
          <w:szCs w:val="22"/>
        </w:rPr>
        <w:t xml:space="preserve"> sind im ersten Schritt dem einfachen mathematikhaltigen Text die für die anschließende Modellierung (K3) erforderlichen Informationen zu entnehmen (K6). Das Zuordnungsproblem kann durch vertraute Verfahren, z. B. rechnerisch mit „Dreisatz“ oder zeichnerisch durch Erstellung des entsprechenden Graphen der proportionalen Zuordnung, gelöst werden (K5).</w:t>
      </w:r>
    </w:p>
    <w:p w:rsidR="00BB1BC1" w:rsidRPr="00BB1BC1" w:rsidRDefault="00BB1BC1" w:rsidP="00BB1BC1">
      <w:pPr>
        <w:pStyle w:val="Flietext12"/>
        <w:spacing w:line="288" w:lineRule="auto"/>
        <w:rPr>
          <w:sz w:val="22"/>
          <w:szCs w:val="22"/>
        </w:rPr>
      </w:pPr>
      <w:r w:rsidRPr="00BB1BC1">
        <w:rPr>
          <w:sz w:val="22"/>
          <w:szCs w:val="22"/>
        </w:rPr>
        <w:t xml:space="preserve">Teilaufgabe </w:t>
      </w:r>
      <w:r>
        <w:rPr>
          <w:sz w:val="22"/>
          <w:szCs w:val="22"/>
        </w:rPr>
        <w:t>2</w:t>
      </w:r>
      <w:r w:rsidRPr="00BB1BC1">
        <w:rPr>
          <w:sz w:val="22"/>
          <w:szCs w:val="22"/>
        </w:rPr>
        <w:t xml:space="preserve"> bezieht sich auf den gleichen zu erfassenden Realkontext (K6), der umgekehrt durchdacht werden muss. Durch dasselbe, direkt erkennbare Modell ist auch hier die Lösung herbeizuführen bzw. sind die gegebenen Resultate am Kontext zu prüfen (K3), wozu Routineverfahren (s. o.) anzuwenden sind; aufgrund der Vorgaben ist ein Überschlag hinreichend (K5).</w:t>
      </w:r>
    </w:p>
    <w:p w:rsidR="00BB1BC1" w:rsidRPr="00BB1BC1" w:rsidRDefault="00BB1BC1" w:rsidP="00BB1BC1">
      <w:pPr>
        <w:pStyle w:val="Flietext12"/>
        <w:spacing w:line="288" w:lineRule="auto"/>
        <w:rPr>
          <w:sz w:val="22"/>
          <w:szCs w:val="22"/>
        </w:rPr>
      </w:pPr>
      <w:r w:rsidRPr="00BB1BC1">
        <w:rPr>
          <w:sz w:val="22"/>
          <w:szCs w:val="22"/>
        </w:rPr>
        <w:t>Da beide Teilaufgaben durch Wiedergabe und direkte Anwendung grundlegender und bekannter Verfahren zu lösen sind, können sie dem Anforderungsbereich I zugewiesen werden.</w:t>
      </w:r>
    </w:p>
    <w:p w:rsidR="00BB1BC1" w:rsidRPr="00BB1BC1" w:rsidRDefault="00BB1BC1" w:rsidP="00BB1BC1">
      <w:pPr>
        <w:pStyle w:val="Flietext12"/>
        <w:spacing w:line="288" w:lineRule="auto"/>
        <w:rPr>
          <w:sz w:val="22"/>
          <w:szCs w:val="22"/>
        </w:rPr>
      </w:pPr>
      <w:r w:rsidRPr="00BB1BC1">
        <w:rPr>
          <w:sz w:val="22"/>
          <w:szCs w:val="22"/>
        </w:rPr>
        <w:t>Folgende Schwierigkeiten und Fehler sind zu erwarten:</w:t>
      </w:r>
    </w:p>
    <w:p w:rsidR="00BB1BC1" w:rsidRPr="00BB1BC1" w:rsidRDefault="00BB1BC1" w:rsidP="00BB1BC1">
      <w:pPr>
        <w:pStyle w:val="Flietext12"/>
        <w:spacing w:line="288" w:lineRule="auto"/>
        <w:rPr>
          <w:sz w:val="22"/>
          <w:szCs w:val="22"/>
        </w:rPr>
      </w:pPr>
      <w:r w:rsidRPr="00BB1BC1">
        <w:rPr>
          <w:sz w:val="22"/>
          <w:szCs w:val="22"/>
        </w:rPr>
        <w:t xml:space="preserve">Zu Teilaufgabe </w:t>
      </w:r>
      <w:r>
        <w:rPr>
          <w:sz w:val="22"/>
          <w:szCs w:val="22"/>
        </w:rPr>
        <w:t>1</w:t>
      </w:r>
      <w:r w:rsidRPr="00BB1BC1">
        <w:rPr>
          <w:sz w:val="22"/>
          <w:szCs w:val="22"/>
        </w:rPr>
        <w:t>:</w:t>
      </w:r>
    </w:p>
    <w:p w:rsidR="00BB1BC1" w:rsidRPr="00BB1BC1" w:rsidRDefault="00BB1BC1" w:rsidP="00BB1BC1">
      <w:pPr>
        <w:pStyle w:val="Flietext12"/>
        <w:numPr>
          <w:ilvl w:val="0"/>
          <w:numId w:val="8"/>
        </w:numPr>
        <w:spacing w:line="288" w:lineRule="auto"/>
        <w:ind w:left="357" w:hanging="357"/>
        <w:rPr>
          <w:sz w:val="22"/>
          <w:szCs w:val="22"/>
        </w:rPr>
      </w:pPr>
      <w:r w:rsidRPr="00BB1BC1">
        <w:rPr>
          <w:sz w:val="22"/>
          <w:szCs w:val="22"/>
        </w:rPr>
        <w:t>Die relevanten Informationen des Aufgabentextes werden nicht korrekt erfasst. Die folgende Schülerlösung lässt vermuten, dass mit der Voraussetzung „eine Sekunde entspricht einem Kilometer“ gerechnet wird (K6).</w:t>
      </w:r>
    </w:p>
    <w:p w:rsidR="00BB1BC1" w:rsidRPr="00BB1BC1" w:rsidRDefault="00BB1BC1" w:rsidP="00BB1BC1">
      <w:pPr>
        <w:pStyle w:val="FormatvorlageFlietext10PtRot"/>
        <w:spacing w:before="240" w:line="288" w:lineRule="auto"/>
        <w:rPr>
          <w:color w:val="auto"/>
          <w:sz w:val="22"/>
          <w:szCs w:val="22"/>
        </w:rPr>
      </w:pPr>
      <w:r w:rsidRPr="00BB1BC1">
        <w:rPr>
          <w:noProof/>
          <w:sz w:val="22"/>
          <w:szCs w:val="22"/>
        </w:rPr>
        <w:lastRenderedPageBreak/>
        <w:drawing>
          <wp:inline distT="0" distB="0" distL="0" distR="0" wp14:anchorId="2B737F25" wp14:editId="08E17939">
            <wp:extent cx="3419475" cy="971550"/>
            <wp:effectExtent l="19050" t="19050" r="28575" b="19050"/>
            <wp:docPr id="4" name="Grafik 4" descr="Scan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an01"/>
                    <pic:cNvPicPr>
                      <a:picLocks noChangeAspect="1" noChangeArrowheads="1"/>
                    </pic:cNvPicPr>
                  </pic:nvPicPr>
                  <pic:blipFill>
                    <a:blip r:embed="rId8" cstate="print">
                      <a:extLst>
                        <a:ext uri="{28A0092B-C50C-407E-A947-70E740481C1C}">
                          <a14:useLocalDpi xmlns:a14="http://schemas.microsoft.com/office/drawing/2010/main" val="0"/>
                        </a:ext>
                      </a:extLst>
                    </a:blip>
                    <a:srcRect l="6126" r="34438"/>
                    <a:stretch>
                      <a:fillRect/>
                    </a:stretch>
                  </pic:blipFill>
                  <pic:spPr bwMode="auto">
                    <a:xfrm>
                      <a:off x="0" y="0"/>
                      <a:ext cx="3419475" cy="971550"/>
                    </a:xfrm>
                    <a:prstGeom prst="rect">
                      <a:avLst/>
                    </a:prstGeom>
                    <a:noFill/>
                    <a:ln w="6350" cmpd="sng">
                      <a:solidFill>
                        <a:srgbClr val="000000"/>
                      </a:solidFill>
                      <a:miter lim="800000"/>
                      <a:headEnd/>
                      <a:tailEnd/>
                    </a:ln>
                    <a:effectLst/>
                  </pic:spPr>
                </pic:pic>
              </a:graphicData>
            </a:graphic>
          </wp:inline>
        </w:drawing>
      </w:r>
    </w:p>
    <w:p w:rsidR="00BB1BC1" w:rsidRPr="00BB1BC1" w:rsidRDefault="00BB1BC1" w:rsidP="00BB1BC1">
      <w:pPr>
        <w:pStyle w:val="Flietext12"/>
        <w:numPr>
          <w:ilvl w:val="0"/>
          <w:numId w:val="8"/>
        </w:numPr>
        <w:spacing w:line="288" w:lineRule="auto"/>
        <w:ind w:left="357" w:hanging="357"/>
        <w:rPr>
          <w:sz w:val="22"/>
          <w:szCs w:val="22"/>
        </w:rPr>
      </w:pPr>
      <w:r w:rsidRPr="00BB1BC1">
        <w:rPr>
          <w:sz w:val="22"/>
          <w:szCs w:val="22"/>
        </w:rPr>
        <w:t xml:space="preserve">Die Zahlenangaben des Aufgabentextes werden unkritisch multipliziert (3 </w:t>
      </w:r>
      <w:r w:rsidRPr="00BB1BC1">
        <w:rPr>
          <w:sz w:val="22"/>
          <w:szCs w:val="22"/>
        </w:rPr>
        <w:sym w:font="Symbol" w:char="F0D7"/>
      </w:r>
      <w:r w:rsidRPr="00BB1BC1">
        <w:rPr>
          <w:sz w:val="22"/>
          <w:szCs w:val="22"/>
        </w:rPr>
        <w:t xml:space="preserve"> 4,5). So ist vermutlich die folgende, exemplarische Schülerlösung zustande gekommen [</w:t>
      </w:r>
      <w:proofErr w:type="spellStart"/>
      <w:r w:rsidRPr="00BB1BC1">
        <w:rPr>
          <w:sz w:val="22"/>
          <w:szCs w:val="22"/>
        </w:rPr>
        <w:t>Fehl</w:t>
      </w:r>
      <w:r w:rsidRPr="00BB1BC1">
        <w:rPr>
          <w:sz w:val="22"/>
          <w:szCs w:val="22"/>
        </w:rPr>
        <w:softHyphen/>
        <w:t>lösung</w:t>
      </w:r>
      <w:proofErr w:type="spellEnd"/>
      <w:r w:rsidRPr="00BB1BC1">
        <w:rPr>
          <w:sz w:val="22"/>
          <w:szCs w:val="22"/>
        </w:rPr>
        <w:t>: 13,5] (K3).</w:t>
      </w:r>
    </w:p>
    <w:p w:rsidR="00BB1BC1" w:rsidRPr="00BB1BC1" w:rsidRDefault="00BB1BC1" w:rsidP="00BB1BC1">
      <w:pPr>
        <w:pStyle w:val="FormatvorlageFlietext10PtRot"/>
        <w:spacing w:before="240" w:line="288" w:lineRule="auto"/>
        <w:rPr>
          <w:color w:val="auto"/>
          <w:sz w:val="22"/>
          <w:szCs w:val="22"/>
        </w:rPr>
      </w:pPr>
      <w:r w:rsidRPr="00BB1BC1">
        <w:rPr>
          <w:noProof/>
          <w:color w:val="auto"/>
          <w:sz w:val="22"/>
          <w:szCs w:val="22"/>
        </w:rPr>
        <w:drawing>
          <wp:inline distT="0" distB="0" distL="0" distR="0" wp14:anchorId="4CF43DD2" wp14:editId="50F49162">
            <wp:extent cx="3419475" cy="1000125"/>
            <wp:effectExtent l="19050" t="19050" r="28575" b="28575"/>
            <wp:docPr id="3" name="Grafik 3" descr="Scan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an02"/>
                    <pic:cNvPicPr>
                      <a:picLocks noChangeAspect="1" noChangeArrowheads="1"/>
                    </pic:cNvPicPr>
                  </pic:nvPicPr>
                  <pic:blipFill>
                    <a:blip r:embed="rId9" cstate="print">
                      <a:extLst>
                        <a:ext uri="{28A0092B-C50C-407E-A947-70E740481C1C}">
                          <a14:useLocalDpi xmlns:a14="http://schemas.microsoft.com/office/drawing/2010/main" val="0"/>
                        </a:ext>
                      </a:extLst>
                    </a:blip>
                    <a:srcRect l="5795" r="34769"/>
                    <a:stretch>
                      <a:fillRect/>
                    </a:stretch>
                  </pic:blipFill>
                  <pic:spPr bwMode="auto">
                    <a:xfrm>
                      <a:off x="0" y="0"/>
                      <a:ext cx="3419475" cy="1000125"/>
                    </a:xfrm>
                    <a:prstGeom prst="rect">
                      <a:avLst/>
                    </a:prstGeom>
                    <a:noFill/>
                    <a:ln w="6350" cmpd="sng">
                      <a:solidFill>
                        <a:srgbClr val="000000"/>
                      </a:solidFill>
                      <a:miter lim="800000"/>
                      <a:headEnd/>
                      <a:tailEnd/>
                    </a:ln>
                    <a:effectLst/>
                  </pic:spPr>
                </pic:pic>
              </a:graphicData>
            </a:graphic>
          </wp:inline>
        </w:drawing>
      </w:r>
    </w:p>
    <w:p w:rsidR="00BB1BC1" w:rsidRPr="00BB1BC1" w:rsidRDefault="00BB1BC1" w:rsidP="00BB1BC1">
      <w:pPr>
        <w:pStyle w:val="Flietext12"/>
        <w:spacing w:line="288" w:lineRule="auto"/>
        <w:rPr>
          <w:sz w:val="22"/>
          <w:szCs w:val="22"/>
        </w:rPr>
      </w:pPr>
      <w:bookmarkStart w:id="0" w:name="OLE_LINK2"/>
      <w:r w:rsidRPr="00BB1BC1">
        <w:rPr>
          <w:sz w:val="22"/>
          <w:szCs w:val="22"/>
        </w:rPr>
        <w:t xml:space="preserve">Zu Teilaufgabe </w:t>
      </w:r>
      <w:r>
        <w:rPr>
          <w:sz w:val="22"/>
          <w:szCs w:val="22"/>
        </w:rPr>
        <w:t>2</w:t>
      </w:r>
      <w:r w:rsidRPr="00BB1BC1">
        <w:rPr>
          <w:sz w:val="22"/>
          <w:szCs w:val="22"/>
        </w:rPr>
        <w:t>:</w:t>
      </w:r>
    </w:p>
    <w:bookmarkEnd w:id="0"/>
    <w:p w:rsidR="00BB1BC1" w:rsidRPr="00BB1BC1" w:rsidRDefault="00BB1BC1" w:rsidP="00BB1BC1">
      <w:pPr>
        <w:pStyle w:val="Flietext12"/>
        <w:numPr>
          <w:ilvl w:val="0"/>
          <w:numId w:val="8"/>
        </w:numPr>
        <w:spacing w:line="288" w:lineRule="auto"/>
        <w:ind w:left="357" w:hanging="357"/>
        <w:rPr>
          <w:sz w:val="22"/>
          <w:szCs w:val="22"/>
        </w:rPr>
      </w:pPr>
      <w:r w:rsidRPr="00BB1BC1">
        <w:rPr>
          <w:sz w:val="22"/>
          <w:szCs w:val="22"/>
        </w:rPr>
        <w:t xml:space="preserve">1. Antwortalternative (Fehllösung: 2 s): Vermutlich wird unkritisch die Anzahl der Kilometer durch 3 dividiert und anschließend gerundet: </w:t>
      </w:r>
      <w:proofErr w:type="gramStart"/>
      <w:r w:rsidRPr="00BB1BC1">
        <w:rPr>
          <w:sz w:val="22"/>
          <w:szCs w:val="22"/>
        </w:rPr>
        <w:t>5,5 :</w:t>
      </w:r>
      <w:proofErr w:type="gramEnd"/>
      <w:r w:rsidRPr="00BB1BC1">
        <w:rPr>
          <w:sz w:val="22"/>
          <w:szCs w:val="22"/>
        </w:rPr>
        <w:t xml:space="preserve"> 3 = 1,833... </w:t>
      </w:r>
      <w:r w:rsidRPr="00BB1BC1">
        <w:rPr>
          <w:sz w:val="22"/>
          <w:szCs w:val="22"/>
        </w:rPr>
        <w:sym w:font="Symbol" w:char="F0BB"/>
      </w:r>
      <w:r w:rsidRPr="00BB1BC1">
        <w:rPr>
          <w:sz w:val="22"/>
          <w:szCs w:val="22"/>
        </w:rPr>
        <w:t xml:space="preserve"> 2 (K3).</w:t>
      </w:r>
    </w:p>
    <w:p w:rsidR="00BB1BC1" w:rsidRPr="00BB1BC1" w:rsidRDefault="00BB1BC1" w:rsidP="00BB1BC1">
      <w:pPr>
        <w:pStyle w:val="Flietext12"/>
        <w:numPr>
          <w:ilvl w:val="0"/>
          <w:numId w:val="8"/>
        </w:numPr>
        <w:spacing w:line="288" w:lineRule="auto"/>
        <w:ind w:left="357" w:hanging="357"/>
        <w:rPr>
          <w:sz w:val="22"/>
          <w:szCs w:val="22"/>
        </w:rPr>
      </w:pPr>
      <w:r w:rsidRPr="00BB1BC1">
        <w:rPr>
          <w:sz w:val="22"/>
          <w:szCs w:val="22"/>
        </w:rPr>
        <w:t>2. Antwortalternative (Fehllösung: 5,5 s): Es wird mit der falschen Voraussetzung „eine Sekunde entspricht einem Kilometer“ gerechnet (K6).</w:t>
      </w:r>
    </w:p>
    <w:p w:rsidR="00BB1BC1" w:rsidRPr="00BB1BC1" w:rsidRDefault="00BB1BC1" w:rsidP="00BB1BC1">
      <w:pPr>
        <w:pStyle w:val="Flietext12"/>
        <w:numPr>
          <w:ilvl w:val="0"/>
          <w:numId w:val="8"/>
        </w:numPr>
        <w:spacing w:line="288" w:lineRule="auto"/>
        <w:ind w:left="357" w:hanging="357"/>
        <w:rPr>
          <w:sz w:val="22"/>
          <w:szCs w:val="22"/>
        </w:rPr>
      </w:pPr>
      <w:r w:rsidRPr="00BB1BC1">
        <w:rPr>
          <w:sz w:val="22"/>
          <w:szCs w:val="22"/>
        </w:rPr>
        <w:t>3. Antwortalternative (Fehllösung: 8,5 s): Die beiden Zahlenangaben 3 und 5,5 werden unkritisch addiert (</w:t>
      </w:r>
      <w:bookmarkStart w:id="1" w:name="_GoBack"/>
      <w:bookmarkEnd w:id="1"/>
      <w:r w:rsidRPr="00BB1BC1">
        <w:rPr>
          <w:sz w:val="22"/>
          <w:szCs w:val="22"/>
        </w:rPr>
        <w:t>K3).</w:t>
      </w:r>
    </w:p>
    <w:p w:rsidR="00BB1BC1" w:rsidRPr="00BB1BC1" w:rsidRDefault="00BB1BC1" w:rsidP="00BB1BC1">
      <w:pPr>
        <w:pStyle w:val="AufgabenbezogenerKommentar"/>
        <w:spacing w:line="288" w:lineRule="auto"/>
        <w:rPr>
          <w:sz w:val="22"/>
          <w:szCs w:val="22"/>
        </w:rPr>
      </w:pPr>
      <w:r w:rsidRPr="00BB1BC1">
        <w:rPr>
          <w:sz w:val="22"/>
          <w:szCs w:val="22"/>
        </w:rPr>
        <w:t>Anregungen für den Unterricht</w:t>
      </w:r>
    </w:p>
    <w:p w:rsidR="00BB1BC1" w:rsidRPr="00BB1BC1" w:rsidRDefault="00BB1BC1" w:rsidP="00BB1BC1">
      <w:pPr>
        <w:pStyle w:val="Flietext12"/>
        <w:spacing w:line="288" w:lineRule="auto"/>
        <w:rPr>
          <w:sz w:val="22"/>
          <w:szCs w:val="22"/>
        </w:rPr>
      </w:pPr>
      <w:r w:rsidRPr="00BB1BC1">
        <w:rPr>
          <w:sz w:val="22"/>
          <w:szCs w:val="22"/>
        </w:rPr>
        <w:t>Sollte diese Aufgabe aufgrund von Bearbeitungsschwierigkeiten im Unterricht noch einmal beleuchtet werden, kann es helfen, den gegebenen Sachverhalt in tabellarischer Form als proportionale Zuordnung darzustellen. Anhand von erläuternden Operatorpfeilen und Zusatzinformationen kann das Wissen zum rechnerischen Umgang mit proportionalen Zuord</w:t>
      </w:r>
      <w:r w:rsidRPr="00BB1BC1">
        <w:rPr>
          <w:sz w:val="22"/>
          <w:szCs w:val="22"/>
        </w:rPr>
        <w:softHyphen/>
        <w:t xml:space="preserve">nungen mittels des „Dreisatzes“ wiederbelebt werden. In diesem Zusammenhang könnten unterschiedliche Lösungswege (z. B. bei Teilaufgabe </w:t>
      </w:r>
      <w:r>
        <w:rPr>
          <w:sz w:val="22"/>
          <w:szCs w:val="22"/>
        </w:rPr>
        <w:t>1</w:t>
      </w:r>
      <w:r w:rsidRPr="00BB1BC1">
        <w:rPr>
          <w:sz w:val="22"/>
          <w:szCs w:val="22"/>
        </w:rPr>
        <w:t>: anstatt den zurück</w:t>
      </w:r>
      <w:r w:rsidRPr="00BB1BC1">
        <w:rPr>
          <w:sz w:val="22"/>
          <w:szCs w:val="22"/>
        </w:rPr>
        <w:softHyphen/>
        <w:t>gelegten Weg des Donnerschalls für 1 s den für 1,5 s berechnen) betrachtet und reflektiert werden.</w:t>
      </w:r>
    </w:p>
    <w:p w:rsidR="00BB1BC1" w:rsidRPr="00BB1BC1" w:rsidRDefault="00BB1BC1" w:rsidP="00BB1BC1">
      <w:pPr>
        <w:pStyle w:val="Flietext12"/>
        <w:spacing w:before="240" w:line="288" w:lineRule="auto"/>
        <w:rPr>
          <w:sz w:val="22"/>
          <w:szCs w:val="22"/>
        </w:rPr>
      </w:pPr>
      <w:r w:rsidRPr="00BB1BC1">
        <w:rPr>
          <w:noProof/>
          <w:sz w:val="22"/>
          <w:szCs w:val="22"/>
        </w:rPr>
        <w:drawing>
          <wp:inline distT="0" distB="0" distL="0" distR="0" wp14:anchorId="517A2C40" wp14:editId="5700704F">
            <wp:extent cx="5753100" cy="2238375"/>
            <wp:effectExtent l="19050" t="19050" r="19050" b="28575"/>
            <wp:docPr id="2" name="Grafik 2" descr="01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1_Anreg für den Un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3100" cy="2238375"/>
                    </a:xfrm>
                    <a:prstGeom prst="rect">
                      <a:avLst/>
                    </a:prstGeom>
                    <a:noFill/>
                    <a:ln w="6350" cmpd="sng">
                      <a:solidFill>
                        <a:srgbClr val="000000"/>
                      </a:solidFill>
                      <a:miter lim="800000"/>
                      <a:headEnd/>
                      <a:tailEnd/>
                    </a:ln>
                    <a:effectLst/>
                  </pic:spPr>
                </pic:pic>
              </a:graphicData>
            </a:graphic>
          </wp:inline>
        </w:drawing>
      </w:r>
    </w:p>
    <w:p w:rsidR="00BB1BC1" w:rsidRPr="00BB1BC1" w:rsidRDefault="00BB1BC1" w:rsidP="00BB1BC1">
      <w:pPr>
        <w:pStyle w:val="Flietext12"/>
        <w:spacing w:line="288" w:lineRule="auto"/>
        <w:rPr>
          <w:sz w:val="22"/>
          <w:szCs w:val="22"/>
        </w:rPr>
      </w:pPr>
      <w:r w:rsidRPr="00BB1BC1">
        <w:rPr>
          <w:sz w:val="22"/>
          <w:szCs w:val="22"/>
        </w:rPr>
        <w:lastRenderedPageBreak/>
        <w:t>Zudem kann dieser proportionale Zusammenhang auch grafisch im Koordinatensystem durch Abtragen gegebener und berechneter Größenpaare (z. B. ( 3 I 1 ), ( 4,5 I 1,5 ), ...) oder als Funktionsterm bzw. Formel (</w:t>
      </w:r>
      <w:r w:rsidRPr="00BB1BC1">
        <w:rPr>
          <w:i/>
          <w:sz w:val="22"/>
          <w:szCs w:val="22"/>
        </w:rPr>
        <w:t>y</w:t>
      </w:r>
      <w:r w:rsidRPr="00BB1BC1">
        <w:rPr>
          <w:sz w:val="22"/>
          <w:szCs w:val="22"/>
        </w:rPr>
        <w:t> = 1/3</w:t>
      </w:r>
      <w:r w:rsidRPr="00BB1BC1">
        <w:rPr>
          <w:i/>
          <w:sz w:val="22"/>
          <w:szCs w:val="22"/>
        </w:rPr>
        <w:t>x</w:t>
      </w:r>
      <w:r w:rsidRPr="00BB1BC1">
        <w:rPr>
          <w:sz w:val="22"/>
          <w:szCs w:val="22"/>
        </w:rPr>
        <w:t xml:space="preserve"> bzw. </w:t>
      </w:r>
      <w:r w:rsidRPr="00BB1BC1">
        <w:rPr>
          <w:i/>
          <w:sz w:val="22"/>
          <w:szCs w:val="22"/>
        </w:rPr>
        <w:t>x</w:t>
      </w:r>
      <w:r w:rsidRPr="00BB1BC1">
        <w:rPr>
          <w:sz w:val="22"/>
          <w:szCs w:val="22"/>
        </w:rPr>
        <w:t> = 3</w:t>
      </w:r>
      <w:r w:rsidRPr="00BB1BC1">
        <w:rPr>
          <w:i/>
          <w:sz w:val="22"/>
          <w:szCs w:val="22"/>
        </w:rPr>
        <w:t>y</w:t>
      </w:r>
      <w:r w:rsidRPr="00BB1BC1">
        <w:rPr>
          <w:sz w:val="22"/>
          <w:szCs w:val="22"/>
        </w:rPr>
        <w:t>) dargestellt werden, um unterschied</w:t>
      </w:r>
      <w:r w:rsidRPr="00BB1BC1">
        <w:rPr>
          <w:sz w:val="22"/>
          <w:szCs w:val="22"/>
        </w:rPr>
        <w:softHyphen/>
        <w:t>liche Zugänge sowie Strategien zur Bearbeitung des Sachverhalts anzubieten. Mittels dieser Darstellungsformen lassen sich zur Übung auch weitere Wertepaare berechnen bzw. ablesen.</w:t>
      </w:r>
    </w:p>
    <w:p w:rsidR="001D4704" w:rsidRPr="008C4396" w:rsidRDefault="001D4704" w:rsidP="00BB1BC1">
      <w:pPr>
        <w:pStyle w:val="AufgabenbezogenerKommentar"/>
        <w:rPr>
          <w:szCs w:val="22"/>
          <w:lang w:val="de-DE"/>
        </w:rPr>
      </w:pPr>
    </w:p>
    <w:sectPr w:rsidR="001D4704" w:rsidRPr="008C4396" w:rsidSect="00D60A6F">
      <w:footerReference w:type="even" r:id="rId11"/>
      <w:footerReference w:type="default" r:id="rId12"/>
      <w:headerReference w:type="first" r:id="rId13"/>
      <w:footerReference w:type="first" r:id="rId14"/>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195" w:rsidRDefault="00357195">
      <w:r>
        <w:separator/>
      </w:r>
    </w:p>
  </w:endnote>
  <w:endnote w:type="continuationSeparator" w:id="0">
    <w:p w:rsidR="00357195" w:rsidRDefault="00357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195" w:rsidRDefault="00357195"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357195" w:rsidRDefault="00357195">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195" w:rsidRDefault="00357195"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6752C1">
      <w:rPr>
        <w:rStyle w:val="Seitenzahl"/>
        <w:noProof/>
      </w:rPr>
      <w:t>2</w:t>
    </w:r>
    <w:r>
      <w:rPr>
        <w:rStyle w:val="Seitenzahl"/>
      </w:rPr>
      <w:fldChar w:fldCharType="end"/>
    </w:r>
  </w:p>
  <w:p w:rsidR="00357195" w:rsidRDefault="00357195">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357195" w:rsidRDefault="00357195">
        <w:pPr>
          <w:pStyle w:val="Fuzeile"/>
          <w:jc w:val="center"/>
        </w:pPr>
        <w:r>
          <w:fldChar w:fldCharType="begin"/>
        </w:r>
        <w:r>
          <w:instrText>PAGE   \* MERGEFORMAT</w:instrText>
        </w:r>
        <w:r>
          <w:fldChar w:fldCharType="separate"/>
        </w:r>
        <w:r w:rsidR="006752C1">
          <w:rPr>
            <w:noProof/>
          </w:rPr>
          <w:t>1</w:t>
        </w:r>
        <w:r>
          <w:fldChar w:fldCharType="end"/>
        </w:r>
      </w:p>
    </w:sdtContent>
  </w:sdt>
  <w:p w:rsidR="00357195" w:rsidRDefault="00357195">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195" w:rsidRDefault="00357195">
      <w:r>
        <w:separator/>
      </w:r>
    </w:p>
  </w:footnote>
  <w:footnote w:type="continuationSeparator" w:id="0">
    <w:p w:rsidR="00357195" w:rsidRDefault="003571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195" w:rsidRDefault="00357195">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B41166F"/>
    <w:multiLevelType w:val="hybridMultilevel"/>
    <w:tmpl w:val="3A623E18"/>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55C826E7"/>
    <w:multiLevelType w:val="hybridMultilevel"/>
    <w:tmpl w:val="2B4087E2"/>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6FAD10F2"/>
    <w:multiLevelType w:val="hybridMultilevel"/>
    <w:tmpl w:val="948A1C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5"/>
  </w:num>
  <w:num w:numId="4">
    <w:abstractNumId w:val="7"/>
  </w:num>
  <w:num w:numId="5">
    <w:abstractNumId w:val="1"/>
  </w:num>
  <w:num w:numId="6">
    <w:abstractNumId w:val="10"/>
  </w:num>
  <w:num w:numId="7">
    <w:abstractNumId w:val="4"/>
  </w:num>
  <w:num w:numId="8">
    <w:abstractNumId w:val="9"/>
  </w:num>
  <w:num w:numId="9">
    <w:abstractNumId w:val="5"/>
  </w:num>
  <w:num w:numId="10">
    <w:abstractNumId w:val="17"/>
  </w:num>
  <w:num w:numId="11">
    <w:abstractNumId w:val="16"/>
  </w:num>
  <w:num w:numId="12">
    <w:abstractNumId w:val="13"/>
  </w:num>
  <w:num w:numId="13">
    <w:abstractNumId w:val="11"/>
  </w:num>
  <w:num w:numId="14">
    <w:abstractNumId w:val="8"/>
  </w:num>
  <w:num w:numId="15">
    <w:abstractNumId w:val="3"/>
  </w:num>
  <w:num w:numId="16">
    <w:abstractNumId w:val="14"/>
  </w:num>
  <w:num w:numId="17">
    <w:abstractNumId w:val="12"/>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A0829"/>
    <w:rsid w:val="001C20E7"/>
    <w:rsid w:val="001C55D0"/>
    <w:rsid w:val="001D4704"/>
    <w:rsid w:val="001E413A"/>
    <w:rsid w:val="001E6C75"/>
    <w:rsid w:val="001F5666"/>
    <w:rsid w:val="001F5E68"/>
    <w:rsid w:val="001F64F8"/>
    <w:rsid w:val="00203D18"/>
    <w:rsid w:val="00210BC7"/>
    <w:rsid w:val="00226C04"/>
    <w:rsid w:val="0026784F"/>
    <w:rsid w:val="00276A48"/>
    <w:rsid w:val="002902AF"/>
    <w:rsid w:val="002A3F85"/>
    <w:rsid w:val="002B22BB"/>
    <w:rsid w:val="00304067"/>
    <w:rsid w:val="00304DCD"/>
    <w:rsid w:val="003172B8"/>
    <w:rsid w:val="00325775"/>
    <w:rsid w:val="00330480"/>
    <w:rsid w:val="00354F25"/>
    <w:rsid w:val="00357195"/>
    <w:rsid w:val="003651DD"/>
    <w:rsid w:val="003751AF"/>
    <w:rsid w:val="00375D62"/>
    <w:rsid w:val="003803EE"/>
    <w:rsid w:val="0039244B"/>
    <w:rsid w:val="003A496B"/>
    <w:rsid w:val="003B3A83"/>
    <w:rsid w:val="003C1D06"/>
    <w:rsid w:val="003C5441"/>
    <w:rsid w:val="003C7D61"/>
    <w:rsid w:val="003D50E7"/>
    <w:rsid w:val="003D6D24"/>
    <w:rsid w:val="003D7948"/>
    <w:rsid w:val="00426CE8"/>
    <w:rsid w:val="00432124"/>
    <w:rsid w:val="00433A98"/>
    <w:rsid w:val="00455169"/>
    <w:rsid w:val="00460D51"/>
    <w:rsid w:val="00461D1A"/>
    <w:rsid w:val="004A0EB1"/>
    <w:rsid w:val="004D1DCE"/>
    <w:rsid w:val="004D54E8"/>
    <w:rsid w:val="004F4AE1"/>
    <w:rsid w:val="004F70C4"/>
    <w:rsid w:val="0050377F"/>
    <w:rsid w:val="00510900"/>
    <w:rsid w:val="00515C4D"/>
    <w:rsid w:val="005163C7"/>
    <w:rsid w:val="00524D5A"/>
    <w:rsid w:val="00542EEE"/>
    <w:rsid w:val="00566351"/>
    <w:rsid w:val="00573AB9"/>
    <w:rsid w:val="0059034C"/>
    <w:rsid w:val="00593590"/>
    <w:rsid w:val="005A6D89"/>
    <w:rsid w:val="005D22C4"/>
    <w:rsid w:val="005F6CA0"/>
    <w:rsid w:val="0061709D"/>
    <w:rsid w:val="006330E5"/>
    <w:rsid w:val="006630A5"/>
    <w:rsid w:val="00666933"/>
    <w:rsid w:val="006752C1"/>
    <w:rsid w:val="00687ABE"/>
    <w:rsid w:val="00692E69"/>
    <w:rsid w:val="006F52F5"/>
    <w:rsid w:val="00700BC8"/>
    <w:rsid w:val="00700DB6"/>
    <w:rsid w:val="00724400"/>
    <w:rsid w:val="00737AB1"/>
    <w:rsid w:val="00740C49"/>
    <w:rsid w:val="00753D68"/>
    <w:rsid w:val="00756CB3"/>
    <w:rsid w:val="007A336F"/>
    <w:rsid w:val="007A3D94"/>
    <w:rsid w:val="007A45ED"/>
    <w:rsid w:val="007B28D6"/>
    <w:rsid w:val="007B7BC3"/>
    <w:rsid w:val="007C729F"/>
    <w:rsid w:val="007D4262"/>
    <w:rsid w:val="007E2F93"/>
    <w:rsid w:val="00803E25"/>
    <w:rsid w:val="008051D6"/>
    <w:rsid w:val="00834EDF"/>
    <w:rsid w:val="00870C2F"/>
    <w:rsid w:val="00871097"/>
    <w:rsid w:val="0087731D"/>
    <w:rsid w:val="00877776"/>
    <w:rsid w:val="008839DF"/>
    <w:rsid w:val="0088770C"/>
    <w:rsid w:val="00897AFF"/>
    <w:rsid w:val="008A232F"/>
    <w:rsid w:val="008A3DCE"/>
    <w:rsid w:val="008A71E5"/>
    <w:rsid w:val="008B6AC4"/>
    <w:rsid w:val="008C4396"/>
    <w:rsid w:val="008D109B"/>
    <w:rsid w:val="008F090C"/>
    <w:rsid w:val="009050C7"/>
    <w:rsid w:val="009359CE"/>
    <w:rsid w:val="0094519A"/>
    <w:rsid w:val="00945238"/>
    <w:rsid w:val="00951247"/>
    <w:rsid w:val="009556C1"/>
    <w:rsid w:val="009946D3"/>
    <w:rsid w:val="009A5EFF"/>
    <w:rsid w:val="009A6A91"/>
    <w:rsid w:val="009C47FB"/>
    <w:rsid w:val="009D2627"/>
    <w:rsid w:val="00A03F22"/>
    <w:rsid w:val="00A12FBB"/>
    <w:rsid w:val="00A13FB9"/>
    <w:rsid w:val="00A45470"/>
    <w:rsid w:val="00A527A9"/>
    <w:rsid w:val="00A60715"/>
    <w:rsid w:val="00A74051"/>
    <w:rsid w:val="00A8242C"/>
    <w:rsid w:val="00AD2EBA"/>
    <w:rsid w:val="00AE09C7"/>
    <w:rsid w:val="00B0258E"/>
    <w:rsid w:val="00B511DD"/>
    <w:rsid w:val="00B64CD2"/>
    <w:rsid w:val="00B8136A"/>
    <w:rsid w:val="00B93D5C"/>
    <w:rsid w:val="00BB1BC1"/>
    <w:rsid w:val="00BB4632"/>
    <w:rsid w:val="00BC3AD7"/>
    <w:rsid w:val="00BD2EAF"/>
    <w:rsid w:val="00BE5DEA"/>
    <w:rsid w:val="00C01791"/>
    <w:rsid w:val="00C12C3E"/>
    <w:rsid w:val="00C30223"/>
    <w:rsid w:val="00C31DDF"/>
    <w:rsid w:val="00C82E79"/>
    <w:rsid w:val="00C858F4"/>
    <w:rsid w:val="00C93D69"/>
    <w:rsid w:val="00C974B6"/>
    <w:rsid w:val="00CB0D56"/>
    <w:rsid w:val="00CC00CD"/>
    <w:rsid w:val="00CC45AB"/>
    <w:rsid w:val="00CC6741"/>
    <w:rsid w:val="00CE6C83"/>
    <w:rsid w:val="00CF0367"/>
    <w:rsid w:val="00CF4215"/>
    <w:rsid w:val="00D01663"/>
    <w:rsid w:val="00D03669"/>
    <w:rsid w:val="00D06B7B"/>
    <w:rsid w:val="00D11CFD"/>
    <w:rsid w:val="00D2434A"/>
    <w:rsid w:val="00D40986"/>
    <w:rsid w:val="00D44C7A"/>
    <w:rsid w:val="00D47772"/>
    <w:rsid w:val="00D608AD"/>
    <w:rsid w:val="00D60A6F"/>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EBEC1DE9</Template>
  <TotalTime>0</TotalTime>
  <Pages>3</Pages>
  <Words>462</Words>
  <Characters>3152</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3607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4</cp:revision>
  <cp:lastPrinted>2007-01-11T14:25:00Z</cp:lastPrinted>
  <dcterms:created xsi:type="dcterms:W3CDTF">2012-12-10T14:16:00Z</dcterms:created>
  <dcterms:modified xsi:type="dcterms:W3CDTF">2015-02-20T11:25:00Z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